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5B" w:rsidRPr="00E33C5B" w:rsidRDefault="0075415B" w:rsidP="0075415B">
      <w:pPr>
        <w:pStyle w:val="a4"/>
        <w:spacing w:before="0" w:after="0" w:afterAutospacing="0"/>
        <w:jc w:val="center"/>
        <w:rPr>
          <w:b/>
          <w:sz w:val="32"/>
          <w:szCs w:val="32"/>
        </w:rPr>
      </w:pPr>
      <w:r w:rsidRPr="00E33C5B">
        <w:rPr>
          <w:b/>
          <w:sz w:val="32"/>
          <w:szCs w:val="32"/>
        </w:rPr>
        <w:t>АННОТАЦИЯ</w:t>
      </w:r>
    </w:p>
    <w:p w:rsidR="0075415B" w:rsidRDefault="0075415B" w:rsidP="0075415B">
      <w:pPr>
        <w:pStyle w:val="a4"/>
        <w:spacing w:before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РАБОЧЕЙ ПРОГРАММЕ ПО </w:t>
      </w:r>
      <w:r w:rsidRPr="00E33C5B">
        <w:rPr>
          <w:b/>
          <w:sz w:val="32"/>
          <w:szCs w:val="32"/>
        </w:rPr>
        <w:t xml:space="preserve">ПРЕДМЕТУ </w:t>
      </w:r>
    </w:p>
    <w:p w:rsidR="0075415B" w:rsidRPr="00E33C5B" w:rsidRDefault="0075415B" w:rsidP="0075415B">
      <w:pPr>
        <w:pStyle w:val="a4"/>
        <w:spacing w:before="0" w:after="0" w:afterAutospacing="0"/>
        <w:jc w:val="center"/>
        <w:rPr>
          <w:color w:val="333333"/>
          <w:sz w:val="32"/>
          <w:szCs w:val="32"/>
        </w:rPr>
      </w:pPr>
      <w:r>
        <w:rPr>
          <w:b/>
          <w:sz w:val="32"/>
          <w:szCs w:val="32"/>
        </w:rPr>
        <w:t xml:space="preserve">«ПСИХОЛОГ и </w:t>
      </w:r>
      <w:proofErr w:type="gramStart"/>
      <w:r>
        <w:rPr>
          <w:b/>
          <w:sz w:val="32"/>
          <w:szCs w:val="32"/>
        </w:rPr>
        <w:t xml:space="preserve">Я»   </w:t>
      </w:r>
      <w:proofErr w:type="gramEnd"/>
      <w:r>
        <w:rPr>
          <w:b/>
          <w:sz w:val="32"/>
          <w:szCs w:val="32"/>
        </w:rPr>
        <w:t xml:space="preserve">     5 – 8 </w:t>
      </w:r>
      <w:r w:rsidRPr="00E33C5B">
        <w:rPr>
          <w:b/>
          <w:sz w:val="32"/>
          <w:szCs w:val="32"/>
        </w:rPr>
        <w:t>классы</w:t>
      </w:r>
    </w:p>
    <w:p w:rsidR="0075415B" w:rsidRPr="0075415B" w:rsidRDefault="0075415B" w:rsidP="0075415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Рабочая программа «Психолог и Я» разработана на основе авторской программы формирования психологического здоровья младших подростков кандидата психологических наук О. В.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Хухлаевой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. Программа предназначена для обучающихся 5 - 8 классов, составлена в соответствии с требованиями ФГОС ООО и реализуется в рамках внеурочной деятельности.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Проблема формирования психологически здоровой личности в условиях обучения в общеобразовательной школе в настоящее время является очень актуальной, т.к. учебные нагрузки, несоответствие между внешними требованиями и психофизиологическими возможностями учащихся, слабая функциональная готовность к школе, отсутствие учебной мотивации приводят к тому, что школа для многих детей становится источником стресса. В особой ситуации риска находятся дети в младшем подростковом возрасте, поскольку именно им необходимо быстро адаптироваться к непростым условиям школьной жизни при переходе с одной ступени образования на другую. Именно в этом возрасте идет борьба за самостоятельность в мыслях и поступках, которая приобретает для подростков особое значение.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В начальной школе дети привыкают исполнять требования в основном одного учителя, находиться в сфере его постоянного внимания и контроля.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Поэтому в средней школе можно ожидать, что у части учащихся возникнут трудности при необходимости следовать требованиям разных учителей.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>В учебной деятельности можно ожидать, что у некоторых учащихся произойдет временное снижение успеваемости за счет того, что им придется привыкать к формам и методам обучения, принятым в средней школе. Однако высокий познавательный интерес, присущий детям в этом возрасте, стремление хорошо учиться помогут им восстановить привычную успеваемость к концу второй четверти.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 Следует помнить, что с этого времени активизируются процессы взросления, начинает понемногу возрастать агрессивность. Учащиеся будут стремиться доказать окружающим и себе свою взрослость, иногда социально неприемлемыми способами. Дети в 5 классе активно начинают осваивать внутренний мир. Но они сами еще плохо в нем ориентируются, не уверены в его устойчивости.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Основной формой проявления самостоятельности становятся различного рода агрессивные действия, которые у взрослых, как правило, </w:t>
      </w:r>
      <w:r w:rsidRPr="0075415B">
        <w:rPr>
          <w:rFonts w:ascii="Times New Roman" w:hAnsi="Times New Roman" w:cs="Times New Roman"/>
          <w:sz w:val="28"/>
          <w:szCs w:val="28"/>
        </w:rPr>
        <w:lastRenderedPageBreak/>
        <w:t xml:space="preserve">вызывают ответную агрессию, что приводит к нарастанию конфликтов между шестиклассниками, семиклассниками и их родителями, педагогами. Поэтому полезно предоставлять подросткам возможность осознавать собственные индивидуальные особенности, свои агрессивные действия, учить их контролировать проявления агрессии.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Достаточно остро этот период проходит у ребят, воспитывающихся в так называемых благополучных семьях, взрослые члены которых не могут быстро перестроиться и продолжают чрезмерно опекать подростков. Важно показать подросткам, что их ситуация не уникальна и что истинные мотивы опеки родителей — любовь к ребенку и тревога за него.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Большинство подростков в этом возрасте проявляют живой интерес к самопознанию, поэтому они с радостью принимают любые игры, задания, позволяющие им посмотреть на самих себя. Предлагаемый курс психологических занятий в начале средней школы направлен на формирование и сохранение психологического здоровья школьников, т.к. способствует развитию интереса подростка к познанию собственных возможностей, учит находить пути и способы преодоления трудностей, способствует установлению такой атмосферы, при которой человек полноценно выполняет свои социальные функции.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75415B">
        <w:rPr>
          <w:rFonts w:ascii="Times New Roman" w:hAnsi="Times New Roman" w:cs="Times New Roman"/>
          <w:b/>
          <w:sz w:val="28"/>
          <w:szCs w:val="28"/>
        </w:rPr>
        <w:t>курса :</w:t>
      </w:r>
      <w:proofErr w:type="gramEnd"/>
      <w:r w:rsidRPr="0075415B">
        <w:rPr>
          <w:rFonts w:ascii="Times New Roman" w:hAnsi="Times New Roman" w:cs="Times New Roman"/>
          <w:sz w:val="28"/>
          <w:szCs w:val="28"/>
        </w:rPr>
        <w:t xml:space="preserve"> развитие социально-личностной сферы детей младшего подросткового возраста при переходе в среднее звено, формирование и развитие универсальных учебных действий (УУД).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54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1. Мотивировать детей к самопознанию и познанию других людей. Пробудить интерес к внутреннему миру другого человека.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2. Учить детей распознавать эмоциональные состояния по мимике, жестам, голосу, понимать чувства другого человека.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3. Формировать адекватную установку в отношении школьных трудностей - установку преодоления.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4. Развивать социальные и коммуникативные умения, необходимые для установления межличностных отношений друг с другом и учителем.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5. Повышать уровень самоконтроля в отношении проявления своего эмоционального состояния в ходе общения. Формировать терпимость к мнению собеседника.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6. Корректировать у детей нежелательные черты характера и поведения. </w:t>
      </w:r>
    </w:p>
    <w:p w:rsidR="0075415B" w:rsidRPr="0075415B" w:rsidRDefault="0075415B" w:rsidP="0075415B">
      <w:pPr>
        <w:adjustRightInd w:val="0"/>
        <w:spacing w:before="30" w:after="3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>7. Способствовать успешной адаптации подростков в средней школе.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>Программа составлена на 17 занятий, 1 час в неделю.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курса</w:t>
      </w:r>
      <w:r w:rsidRPr="00754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1. Формирование психологических условий развития общения, кооперации сотрудничества: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lastRenderedPageBreak/>
        <w:t xml:space="preserve">- доброжелательность, доверие и внимание к людям,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готовность к сотрудничеству и дружбе, оказанию помощи тем, кто в ней нуждается;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участников.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 2. Развитие ценностно-смысловой сферы личности на основе общечеловеческой нравственности и гуманизма: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принятие и уважение ценностей семьи и общества, школы и стремление следовать им;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ориентация в нравственном содержании и смысле поступков;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формирование чувства прекрасного и эстетических чувств.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3. Развитие умения учиться как первого шага к самообразованию и самовоспитанию: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развитие широких познавательных интересов, инициативы и любознательности, мотивов познания и творчества;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формирование умения учиться и способности к организации своей деятельности.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4. Развитие самостоятельности, инициативы личности как условия ее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формирование самоуважения и эмоционально-положительного отношения к себе;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готовность открыто выражать и отстаивать свою позицию;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критичность к своим поступкам и умение адекватно их оценивать;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готовность к самостоятельным действиям, ответственность за их результаты;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целеустремленность и настойчивость в достижении целей;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готовность к преодолению трудностей и жизненного оптимизма;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умение противостоять действиям и влияниям, представляющим угрозу жизни, здоровью и безопасности личности и общества в пределах своих возможностей.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75415B">
        <w:rPr>
          <w:rFonts w:ascii="Times New Roman" w:hAnsi="Times New Roman" w:cs="Times New Roman"/>
          <w:sz w:val="28"/>
          <w:szCs w:val="28"/>
        </w:rPr>
        <w:t xml:space="preserve"> данной программы – занятия с элементами тренинга, игра, практикум.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Формы проведения занятия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Групповые занятия под руководством педагога-психолога (обучение в сотрудничестве).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Самостоятельная работа.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Работа в парах.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Коллективные обсуждения и дискуссии.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b/>
          <w:sz w:val="28"/>
          <w:szCs w:val="28"/>
        </w:rPr>
        <w:lastRenderedPageBreak/>
        <w:t>Методы внеурочной деятельности:</w:t>
      </w:r>
      <w:r w:rsidRPr="00754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Методы, в основе которых лежит способ организации занятия: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словесный (устное изложение, беседа, рассказ, лекция и т. д.);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наглядный (показ мультимедийных материалов, иллюстраций, наблюдение, показ (выполнение) педагогом, работа по образцу и др.;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практический (выполнение работ по инструкционным картам, схемам и др.).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Методы, в основе которых лежит уровень деятельности детей: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объяснительно-иллюстративный – дети воспринимают и усваивают готовую информацию;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репродуктивный – учащиеся воспроизводят полученные знания и освоенные способы деятельности;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частично-поисковый – участие детей в коллективном поиске, решение поставленной задачи совместно с педагогом;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исследовательский – самостоятельная творческая работа учащихся. Методы, в основе которых лежит форма организации деятельности учащихся на занятиях: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фронтальный – одновременная работа со всеми учащимися;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индивидуально-фронтальный – чередование индивидуальных и фронтальных форм работы;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групповой – организация работы в группе;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индивидуальный – индивидуальное выполнение заданий, решение проблем.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75415B">
        <w:rPr>
          <w:rFonts w:ascii="Times New Roman" w:hAnsi="Times New Roman" w:cs="Times New Roman"/>
          <w:sz w:val="28"/>
          <w:szCs w:val="28"/>
        </w:rPr>
        <w:t xml:space="preserve"> — это средства воспитания, выбор которых определяется содержанием, формой внеурочной деятельности: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беседа с учащимися с целью выяснения их интереса, информированности по данному вопросу;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упражнение;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>- поручения детям подготовить сообщения (своеобразный метод рассказа);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методы игры в различных вариантах;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- составление плана.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b/>
          <w:sz w:val="28"/>
          <w:szCs w:val="28"/>
        </w:rPr>
        <w:t>Общая характеристика курса:</w:t>
      </w:r>
      <w:r w:rsidRPr="00754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В основе реализации программы лежит теоретическая модель групповой работы с младшими подростками, которая включает три основных компонента: аксиологический (связанный с сознанием), инструментально-технологический и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-мотивационный. </w:t>
      </w:r>
    </w:p>
    <w:p w:rsidR="0075415B" w:rsidRPr="0075415B" w:rsidRDefault="0075415B" w:rsidP="0075415B">
      <w:pPr>
        <w:pStyle w:val="a3"/>
        <w:numPr>
          <w:ilvl w:val="0"/>
          <w:numId w:val="1"/>
        </w:numPr>
        <w:adjustRightInd w:val="0"/>
        <w:spacing w:before="30" w:after="30"/>
        <w:ind w:left="0" w:firstLine="1068"/>
        <w:jc w:val="both"/>
        <w:rPr>
          <w:rFonts w:cs="Times New Roman"/>
          <w:szCs w:val="28"/>
        </w:rPr>
      </w:pPr>
      <w:r w:rsidRPr="0075415B">
        <w:rPr>
          <w:rFonts w:cs="Times New Roman"/>
          <w:szCs w:val="28"/>
        </w:rPr>
        <w:t xml:space="preserve">Аксиологический компонент содержательно представлен ценностями «Я»: собственного «Я» человека, его связи с «Я» других людей и с природными объектами. Он предполагает осознание ребёнком ценности, </w:t>
      </w:r>
      <w:r w:rsidRPr="0075415B">
        <w:rPr>
          <w:rFonts w:cs="Times New Roman"/>
          <w:szCs w:val="28"/>
        </w:rPr>
        <w:lastRenderedPageBreak/>
        <w:t>уникальности себя и окружающих, идентификацию как с живыми, так и неживыми объектами, осознание единства с миром во всей его полноте.</w:t>
      </w:r>
    </w:p>
    <w:p w:rsidR="0075415B" w:rsidRPr="0075415B" w:rsidRDefault="0075415B" w:rsidP="0075415B">
      <w:pPr>
        <w:pStyle w:val="a3"/>
        <w:numPr>
          <w:ilvl w:val="0"/>
          <w:numId w:val="1"/>
        </w:numPr>
        <w:adjustRightInd w:val="0"/>
        <w:spacing w:before="30" w:after="30"/>
        <w:ind w:left="0" w:firstLine="1068"/>
        <w:jc w:val="both"/>
        <w:rPr>
          <w:rFonts w:cs="Times New Roman"/>
          <w:szCs w:val="28"/>
        </w:rPr>
      </w:pPr>
      <w:r w:rsidRPr="0075415B">
        <w:rPr>
          <w:rFonts w:cs="Times New Roman"/>
          <w:szCs w:val="28"/>
        </w:rPr>
        <w:t>Инструментальный компонент предполагает овладение рефлексией как средством самопознания, способностью концентрировать сознание на самом себе, внутреннем мире и своём месте во взаимоотношениях с другими.</w:t>
      </w:r>
    </w:p>
    <w:p w:rsidR="0075415B" w:rsidRPr="0075415B" w:rsidRDefault="0075415B" w:rsidP="0075415B">
      <w:pPr>
        <w:pStyle w:val="a3"/>
        <w:numPr>
          <w:ilvl w:val="0"/>
          <w:numId w:val="1"/>
        </w:numPr>
        <w:adjustRightInd w:val="0"/>
        <w:spacing w:before="30" w:after="30"/>
        <w:ind w:left="0" w:firstLine="1068"/>
        <w:jc w:val="both"/>
        <w:rPr>
          <w:rFonts w:cs="Times New Roman"/>
          <w:szCs w:val="28"/>
        </w:rPr>
      </w:pPr>
      <w:proofErr w:type="spellStart"/>
      <w:r w:rsidRPr="0075415B">
        <w:rPr>
          <w:rFonts w:cs="Times New Roman"/>
          <w:szCs w:val="28"/>
        </w:rPr>
        <w:t>Потребностно</w:t>
      </w:r>
      <w:proofErr w:type="spellEnd"/>
      <w:r w:rsidRPr="0075415B">
        <w:rPr>
          <w:rFonts w:cs="Times New Roman"/>
          <w:szCs w:val="28"/>
        </w:rPr>
        <w:t xml:space="preserve">-мотивационный компонент обеспечивает появление у подростка потребности в саморазвитии, </w:t>
      </w:r>
      <w:proofErr w:type="spellStart"/>
      <w:r w:rsidRPr="0075415B">
        <w:rPr>
          <w:rFonts w:cs="Times New Roman"/>
          <w:szCs w:val="28"/>
        </w:rPr>
        <w:t>самоизменении</w:t>
      </w:r>
      <w:proofErr w:type="spellEnd"/>
      <w:r w:rsidRPr="0075415B">
        <w:rPr>
          <w:rFonts w:cs="Times New Roman"/>
          <w:szCs w:val="28"/>
        </w:rPr>
        <w:t xml:space="preserve">, побуждает к последующей самореализации. Задачи развития являются четвёртым компонентом в данной модели. Работа с ними осуществляется параллельно, т.е. при построении каждого занятия учитываются все направления, но, в зависимости от целей, делается акцент на одном из них.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Занятия проходят по определённой схеме, каждая часть которой выполняет свои задачи: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1. Введение в тему.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2. Развёртывание темы.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3. Индивидуализация темы.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4. Завершение темы.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b/>
          <w:sz w:val="28"/>
          <w:szCs w:val="28"/>
        </w:rPr>
        <w:t>Связь содержания программы внеурочной деятельности с учебными предметами.</w:t>
      </w:r>
      <w:r w:rsidRPr="00754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Курс занятий по психологии эффективно работает в связи с другими дисциплинами: литература, математика, русский язык, где темы являются практическим продолжением изученного, или сами психологические знания являются базой для усвоения знаний вышеперечисленных курсов.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связи могут выражаться: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• в проведении совместных уроков по информационным технологиям (диагностика и обработка данных на компьютерах);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• в подготовке исследовательских работ (работа с литературой, составление планов собственных исследований, анализ психологической литературы);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• в включении в тематические планы уроков по безопасности жизнедеятельности, обществознания и др. предметов.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Тематическое планирование предусматривает организацию работы, как со слабоуспевающими детьми, так и с одаренными.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>Работа с одаренными детьми: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• Постоянно стимулировать их познавательную активность.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• Поощрять или организовывать знакомство с материалом, который обычно не включается в стандартный учебный план.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• Формировать большую мыслительную гибкость в отношении используемых материалов, времени и ресурсов.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lastRenderedPageBreak/>
        <w:t xml:space="preserve">• Предъявлять более высокие требования к самостоятельности и целеустремленности в решении задач.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• Стремиться осуществлять учебный процесс в соответствии с познавательными потребностями, а не заранее установленной жесткой последовательности. Работа с одаренными детьми предусматривает внутреннюю дифференциацию, использование личностно-ориентированных методов обучения, тренинги, исследовательские и творческие задания. Во внеурочной деятельности предполагается привлечение ребят к участию в конкурсах, турнирах, интерактивных играх и т.д.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b/>
          <w:sz w:val="28"/>
          <w:szCs w:val="28"/>
        </w:rPr>
        <w:t>Работа со слабоуспевающими учениками</w:t>
      </w:r>
      <w:r w:rsidRPr="0075415B">
        <w:rPr>
          <w:rFonts w:ascii="Times New Roman" w:hAnsi="Times New Roman" w:cs="Times New Roman"/>
          <w:sz w:val="28"/>
          <w:szCs w:val="28"/>
        </w:rPr>
        <w:t>.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При работе со слабоуспевающими учащимися предусмотрено использование следующих приемов, методов и форм работы: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•Выявление слабоуспевающих через наблюдения, анализ психологической диагностики в начале учебного года.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• Применение заданий различной степени трудности.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•Работа в парах переменного состава, работа в группах,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• Использование экспресс-диагностик.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• Индивидуальные задания с применением карточек-инструкций.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•Индивидуальные и групповые консультации.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•Использование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связей.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>•Самостоятельная работа.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•Работа с учебной, дополнительной литературой.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•Разработка мультимедийных презентаций, творческих проектов, рефератов. </w:t>
      </w:r>
    </w:p>
    <w:p w:rsidR="0075415B" w:rsidRPr="0075415B" w:rsidRDefault="0075415B" w:rsidP="0075415B">
      <w:pPr>
        <w:adjustRightInd w:val="0"/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•Использование интерактивных занятий.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b/>
          <w:sz w:val="28"/>
          <w:szCs w:val="28"/>
        </w:rPr>
        <w:t>Материально-техническое и учебно-методическое обеспечение программы</w:t>
      </w:r>
      <w:r w:rsidRPr="0075415B">
        <w:rPr>
          <w:rFonts w:ascii="Times New Roman" w:hAnsi="Times New Roman" w:cs="Times New Roman"/>
          <w:sz w:val="28"/>
          <w:szCs w:val="28"/>
        </w:rPr>
        <w:t>.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1. Мультимедийная техника (компьютер, проектор, экран);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2. Аудиозаписи (музыкальные произведения, звуки природы и др.);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3. Видеозаписи (классическая детская литературы, живая природа, социальные явления и др.)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4. Наглядные материалы (картины, репродукции, фото, таблицы и др.);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5. Мячи, обручи, ленты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Методические пособия для учителя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1. Аудио-, видеозаписи.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2. Методики изучения различных видов памяти, внимания, мышления.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lastRenderedPageBreak/>
        <w:t xml:space="preserve">3. Набор открыток сюжетного содержания.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4.Набор тематических таблиц.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5.Набор фотографий видов природы, портретов людей.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6.Психологические тесты.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7.Репродукции картин, рисунки детей для определения эмоционального состояния человека.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Литература для педагога: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Р. Познай свои способности! М., 1992.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2. Берн Э. Игры, в которые играют люди: Психология человеческих взаимоотношений; Люди, которые играют в игры: Психология человеческой судьбы. М., 1988.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М.В., Домашенко И.А. Атлас по психологии. М.: Просвещение, 1989. 4.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Добрович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А.Б. Воспитателю о психологии и психогигиене общения. М., 188.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5. Дубровина И.В. Школьная психологическая служба: Вопросы теории и практики. М.: Просвещение, 1991.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6. Журнал «Школьный психолог». №40, 2000 г.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7. Игры: обучение, тренинг, досуг // под ред.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Петрусинского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В.В. М.: Новая школа, 1994.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8. Как улучшить собственную память. Екатеринбург: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Диамонт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, 1992.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Я.Л. Человек: психология. М.: Просвещение, 1987.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Колпачников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В.В. Психологический практикум общения и самопознания. Программа курса для старшеклассников // Методические рекомендации по образовательной области “Технология”. Екатеринбург: Изд-во ИРРО, 1996.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11. Никитин Б.П. Ступеньки к творчеству, или Развивающие игры. М.: Просвещение, 1990.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Пекелис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В. Твои возможности, человек! М.: Знание, 1986.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13. Познавательные процессы и способности в обучении //под ред.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В.Д. М, 1990.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14. Психология. Словарь // под ред. А.В. Петровского, М.Г.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Ярошевского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, М, 1990.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15. Руководство практического психолога. Психологические программы развития личности в подростковом и старшем школьном возрасте // под ред. Дубровиной И.В. М.: Академия, 1995.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Самоукина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Н.В. Игры в школе и дома. М.: Новая книга. 1993.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17. Сафонова Л.В. Дневник самопознания, в 2-х частях. Екатеринбург, 1999.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>18. Тактильная память // составитель Матюгин И.Ю. М.: Центр “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”, 1991.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lastRenderedPageBreak/>
        <w:t xml:space="preserve">19. Тихомирова Л.Ф. Развитие интеллектуальных способностей ребенка. Младший подростковый возраст 10 – 14 лет. М.: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, 2001.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20. Ты меня понимаешь? // составитель Васильева </w:t>
      </w:r>
      <w:proofErr w:type="gramStart"/>
      <w:r w:rsidRPr="0075415B">
        <w:rPr>
          <w:rFonts w:ascii="Times New Roman" w:hAnsi="Times New Roman" w:cs="Times New Roman"/>
          <w:sz w:val="28"/>
          <w:szCs w:val="28"/>
        </w:rPr>
        <w:t>Т.В..</w:t>
      </w:r>
      <w:proofErr w:type="gramEnd"/>
      <w:r w:rsidRPr="0075415B">
        <w:rPr>
          <w:rFonts w:ascii="Times New Roman" w:hAnsi="Times New Roman" w:cs="Times New Roman"/>
          <w:sz w:val="28"/>
          <w:szCs w:val="28"/>
        </w:rPr>
        <w:t xml:space="preserve"> С-Петербург, 1994.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К. Как научить детей сотрудничать? Психологические игры и упражнения. В 4-х частях. М.: Генезис, 2000.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О.В. Тропинка к своему </w:t>
      </w:r>
      <w:proofErr w:type="gramStart"/>
      <w:r w:rsidRPr="0075415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5415B">
        <w:rPr>
          <w:rFonts w:ascii="Times New Roman" w:hAnsi="Times New Roman" w:cs="Times New Roman"/>
          <w:sz w:val="28"/>
          <w:szCs w:val="28"/>
        </w:rPr>
        <w:t xml:space="preserve">: Уроки психологии средней школе (5-6 классы). – 4-е изд. М.: Генезис, 2012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23. Шмаков С.А. Игры-шутки, игры-минутки. М.: Новая школа, 1994.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Шуркова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Н.Е. Собрание пестрых дел. М.: Новая школа, 1994.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Литература, рекомендованная для обучающихся: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1. Андреев О.А. Учимся быть внимательными / О.А. Андреев. Ростов н/Д: Феникс, 2004.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Т. Максимально используйте свой разум /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Т.Бьюзен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. Минск,2004.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М.В. Атлас по психологии: Информационно-методическое пособие по курсу «Психология человека» / М.В.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Домащенко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М.: Педагогическое общество России, 2001.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Е.С. Для тебя и о тебе / Е.С.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, Е.Л. Крушельницкий М.: Просвещение, 1991.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Тертель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А.Л. Психология в вопросах и ответах: Учебное пособие/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А.Л.Тертель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М.: Проспект, 2005.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6. Бабушкина Т. Что хранится в карманах детства. Уроки фантазии. /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Т.Бабушкина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М.: Издательство «Атлант»,2004.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http://pedsovet.org/ - Всероссийский интернет-педсовет;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http://it-n.ru/ - сеть творческих учителей;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http://viki.rdf.ru/ - детские электронные презентации и клипы;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http://festival.1september.ru/ - Фестиваль педагогических идей "Открытый урок"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www.alleng.ru – сайт информационных ресурсов;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http://www.ug.ru - сайт «Учительской газеты»;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http://www.kinder.ru/default.htm - Интернет для детей;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http://www.km.ru – портал компании «Кирилл и Мефодий». </w:t>
      </w:r>
    </w:p>
    <w:p w:rsidR="0075415B" w:rsidRPr="0075415B" w:rsidRDefault="0075415B" w:rsidP="0075415B">
      <w:pPr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5415B">
        <w:rPr>
          <w:rFonts w:ascii="Times New Roman" w:hAnsi="Times New Roman" w:cs="Times New Roman"/>
          <w:sz w:val="28"/>
          <w:szCs w:val="28"/>
        </w:rPr>
        <w:t xml:space="preserve">http://catalog.iot.ru – каталог </w:t>
      </w:r>
      <w:proofErr w:type="spellStart"/>
      <w:r w:rsidRPr="0075415B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75415B">
        <w:rPr>
          <w:rFonts w:ascii="Times New Roman" w:hAnsi="Times New Roman" w:cs="Times New Roman"/>
          <w:sz w:val="28"/>
          <w:szCs w:val="28"/>
        </w:rPr>
        <w:t xml:space="preserve"> по образованию;</w:t>
      </w:r>
    </w:p>
    <w:p w:rsidR="0075415B" w:rsidRPr="0075415B" w:rsidRDefault="0075415B" w:rsidP="007541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415B" w:rsidRPr="0075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E3793"/>
    <w:multiLevelType w:val="hybridMultilevel"/>
    <w:tmpl w:val="A2A28B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66"/>
    <w:rsid w:val="00063E21"/>
    <w:rsid w:val="00220166"/>
    <w:rsid w:val="0075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BDBD4-879D-4B01-95CC-C3A6F5E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5B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rsid w:val="0075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2378</Words>
  <Characters>13559</Characters>
  <Application>Microsoft Office Word</Application>
  <DocSecurity>0</DocSecurity>
  <Lines>112</Lines>
  <Paragraphs>31</Paragraphs>
  <ScaleCrop>false</ScaleCrop>
  <Company/>
  <LinksUpToDate>false</LinksUpToDate>
  <CharactersWithSpaces>15906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Пустовалова</dc:creator>
  <cp:keywords/>
  <dc:description/>
  <cp:lastModifiedBy>Галина П. Пустовалова</cp:lastModifiedBy>
  <cp:revision>2</cp:revision>
  <dcterms:created xsi:type="dcterms:W3CDTF">2024-02-06T10:35:00Z</dcterms:created>
  <dcterms:modified xsi:type="dcterms:W3CDTF">2024-02-06T10:42:00Z</dcterms:modified>
</cp:coreProperties>
</file>